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0F2E" w14:textId="77777777" w:rsidR="00BB4F42" w:rsidRDefault="00273892">
      <w:pPr>
        <w:spacing w:after="104" w:line="259" w:lineRule="auto"/>
        <w:ind w:left="0" w:right="-1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F7C410" wp14:editId="7829870E">
                <wp:extent cx="5943600" cy="987037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87037"/>
                          <a:chOff x="0" y="0"/>
                          <a:chExt cx="5943600" cy="987037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972435" y="408227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E877E" w14:textId="77777777" w:rsidR="00BB4F42" w:rsidRDefault="0027389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2435" y="612696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FB9C7" w14:textId="77777777" w:rsidR="00BB4F42" w:rsidRDefault="0027389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72435" y="816913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218F2" w14:textId="77777777" w:rsidR="00BB4F42" w:rsidRDefault="0027389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57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468pt;height:77.7195pt;mso-position-horizontal-relative:char;mso-position-vertical-relative:line" coordsize="59436,9870">
                <v:rect id="Rectangle 13" style="position:absolute;width:533;height:2262;left:29724;top:4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33;height:2262;left:29724;top: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33;height:2262;left:29724;top:8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1" style="position:absolute;width:59436;height:9575;left:0;top:0;" filled="f">
                  <v:imagedata r:id="rId5"/>
                </v:shape>
              </v:group>
            </w:pict>
          </mc:Fallback>
        </mc:AlternateContent>
      </w:r>
    </w:p>
    <w:p w14:paraId="2C254FD3" w14:textId="77777777" w:rsidR="00BB4F42" w:rsidRDefault="00273892">
      <w:pPr>
        <w:spacing w:after="157" w:line="259" w:lineRule="auto"/>
        <w:ind w:left="495" w:firstLine="0"/>
        <w:jc w:val="center"/>
      </w:pPr>
      <w:r>
        <w:rPr>
          <w:b/>
          <w:sz w:val="32"/>
        </w:rPr>
        <w:t xml:space="preserve"> </w:t>
      </w:r>
    </w:p>
    <w:p w14:paraId="2E740BB9" w14:textId="77777777" w:rsidR="00BB4F42" w:rsidRDefault="00273892">
      <w:pPr>
        <w:spacing w:after="49" w:line="259" w:lineRule="auto"/>
        <w:ind w:left="426" w:firstLine="0"/>
        <w:jc w:val="center"/>
      </w:pPr>
      <w:r>
        <w:rPr>
          <w:b/>
          <w:sz w:val="32"/>
        </w:rPr>
        <w:t xml:space="preserve">January 21, 2025 </w:t>
      </w:r>
    </w:p>
    <w:p w14:paraId="34F28948" w14:textId="77777777" w:rsidR="00BB4F42" w:rsidRDefault="00273892">
      <w:pPr>
        <w:spacing w:after="87" w:line="259" w:lineRule="auto"/>
        <w:ind w:left="0" w:firstLine="0"/>
      </w:pPr>
      <w:r>
        <w:rPr>
          <w:color w:val="404040"/>
        </w:rPr>
        <w:t xml:space="preserve"> </w:t>
      </w:r>
    </w:p>
    <w:p w14:paraId="57895729" w14:textId="77777777" w:rsidR="00BB4F42" w:rsidRDefault="00273892">
      <w:pPr>
        <w:pStyle w:val="Heading1"/>
        <w:ind w:left="-5"/>
      </w:pPr>
      <w:r>
        <w:t xml:space="preserve">Delegations </w:t>
      </w:r>
    </w:p>
    <w:p w14:paraId="4AE1AF16" w14:textId="77777777" w:rsidR="00BB4F42" w:rsidRDefault="00273892">
      <w:pPr>
        <w:pStyle w:val="Heading2"/>
        <w:ind w:left="-5"/>
      </w:pPr>
      <w:r>
        <w:t xml:space="preserve">Northern Lights Library System </w:t>
      </w:r>
      <w:r>
        <w:t>–</w:t>
      </w:r>
      <w:r>
        <w:t xml:space="preserve"> James MacDonald </w:t>
      </w:r>
    </w:p>
    <w:p w14:paraId="4F06CE1C" w14:textId="77777777" w:rsidR="00BB4F42" w:rsidRDefault="00273892">
      <w:pPr>
        <w:ind w:left="-5"/>
      </w:pPr>
      <w:r>
        <w:t xml:space="preserve">Executive Director James MacDonald went through </w:t>
      </w:r>
      <w:r>
        <w:t xml:space="preserve">the 2024 Value Statement for the Northern Lights Library System and the Vermilion Public Library sharing lots of positive numbers.  </w:t>
      </w:r>
    </w:p>
    <w:p w14:paraId="531DF052" w14:textId="77777777" w:rsidR="00BB4F42" w:rsidRDefault="00273892">
      <w:pPr>
        <w:ind w:left="-5"/>
      </w:pPr>
      <w:r>
        <w:t xml:space="preserve">Mr. MacDonald also shared the top three milestones for 2024 and the top three initiatives for 2025 for the Northern Lights Library System. </w:t>
      </w:r>
    </w:p>
    <w:p w14:paraId="3E996610" w14:textId="77777777" w:rsidR="00BB4F42" w:rsidRDefault="00273892">
      <w:pPr>
        <w:spacing w:after="87" w:line="259" w:lineRule="auto"/>
        <w:ind w:left="0" w:firstLine="0"/>
      </w:pPr>
      <w:r>
        <w:t xml:space="preserve"> </w:t>
      </w:r>
    </w:p>
    <w:p w14:paraId="1DED3959" w14:textId="77777777" w:rsidR="00BB4F42" w:rsidRDefault="00273892">
      <w:pPr>
        <w:pStyle w:val="Heading1"/>
        <w:ind w:left="-5"/>
      </w:pPr>
      <w:r>
        <w:t xml:space="preserve">Old Business </w:t>
      </w:r>
    </w:p>
    <w:p w14:paraId="30BDD463" w14:textId="77777777" w:rsidR="00BB4F42" w:rsidRDefault="00273892">
      <w:pPr>
        <w:pStyle w:val="Heading2"/>
        <w:ind w:left="-5"/>
      </w:pPr>
      <w:r>
        <w:t xml:space="preserve">County of Vermilion River and Town of Vermilion Fire Services Agreement </w:t>
      </w:r>
    </w:p>
    <w:p w14:paraId="7D89B79F" w14:textId="77777777" w:rsidR="00BB4F42" w:rsidRDefault="00273892">
      <w:pPr>
        <w:ind w:left="-5"/>
      </w:pPr>
      <w:r>
        <w:t xml:space="preserve">Council defeated a motion to postpone amending and extending </w:t>
      </w:r>
      <w:r>
        <w:t xml:space="preserve">the Fire Services Agreement between the County of Vermilion and the Town of Vermilion. </w:t>
      </w:r>
    </w:p>
    <w:p w14:paraId="275650EA" w14:textId="77777777" w:rsidR="00BB4F42" w:rsidRDefault="00273892">
      <w:pPr>
        <w:spacing w:after="0" w:line="259" w:lineRule="auto"/>
        <w:ind w:left="0" w:firstLine="0"/>
      </w:pPr>
      <w:r>
        <w:t xml:space="preserve"> </w:t>
      </w:r>
    </w:p>
    <w:p w14:paraId="356AE81E" w14:textId="77777777" w:rsidR="00BB4F42" w:rsidRDefault="00273892">
      <w:pPr>
        <w:ind w:left="-5"/>
      </w:pPr>
      <w:r>
        <w:t xml:space="preserve">Council carried a motion to amend the Fee for Use of Town Owned Equipment in the Fire Services Agreement between the County of Vermilion River and the Town of Vermilion.  </w:t>
      </w:r>
    </w:p>
    <w:p w14:paraId="615788D5" w14:textId="77777777" w:rsidR="00BB4F42" w:rsidRDefault="00273892">
      <w:pPr>
        <w:spacing w:after="10" w:line="259" w:lineRule="auto"/>
        <w:ind w:left="0" w:firstLine="0"/>
      </w:pPr>
      <w:r>
        <w:rPr>
          <w:color w:val="404040"/>
        </w:rPr>
        <w:t xml:space="preserve"> </w:t>
      </w:r>
    </w:p>
    <w:p w14:paraId="76294D95" w14:textId="77777777" w:rsidR="00BB4F42" w:rsidRDefault="00273892">
      <w:pPr>
        <w:pStyle w:val="Heading2"/>
        <w:ind w:left="-5"/>
      </w:pPr>
      <w:r>
        <w:t xml:space="preserve">Intermunicipal Collaboration Framework Agreement </w:t>
      </w:r>
    </w:p>
    <w:p w14:paraId="29925726" w14:textId="77777777" w:rsidR="00BB4F42" w:rsidRDefault="00273892">
      <w:pPr>
        <w:ind w:left="-5"/>
      </w:pPr>
      <w:r>
        <w:t xml:space="preserve">Council carried a motion to </w:t>
      </w:r>
      <w:r>
        <w:t>accept the County of Vermilion River’s request for a 2</w:t>
      </w:r>
      <w:r>
        <w:t xml:space="preserve">-year extension on the Intermunicipal Collaboration Framework Agreement. </w:t>
      </w:r>
    </w:p>
    <w:p w14:paraId="6E2616C2" w14:textId="77777777" w:rsidR="00BB4F42" w:rsidRDefault="00273892">
      <w:pPr>
        <w:spacing w:after="87" w:line="259" w:lineRule="auto"/>
        <w:ind w:left="0" w:firstLine="0"/>
      </w:pPr>
      <w:r>
        <w:t xml:space="preserve"> </w:t>
      </w:r>
    </w:p>
    <w:p w14:paraId="4643F508" w14:textId="77777777" w:rsidR="00BB4F42" w:rsidRDefault="00273892">
      <w:pPr>
        <w:pStyle w:val="Heading1"/>
        <w:ind w:left="-5"/>
      </w:pPr>
      <w:r>
        <w:t xml:space="preserve">New Business </w:t>
      </w:r>
    </w:p>
    <w:p w14:paraId="381C04C1" w14:textId="77777777" w:rsidR="00BB4F42" w:rsidRDefault="00273892">
      <w:pPr>
        <w:pStyle w:val="Heading2"/>
        <w:ind w:left="-5"/>
      </w:pPr>
      <w:r>
        <w:t xml:space="preserve">Public Commentary </w:t>
      </w:r>
    </w:p>
    <w:p w14:paraId="25EF3994" w14:textId="77777777" w:rsidR="00BB4F42" w:rsidRDefault="00273892">
      <w:pPr>
        <w:ind w:left="-5"/>
      </w:pPr>
      <w:r>
        <w:t xml:space="preserve">Shawn </w:t>
      </w:r>
      <w:proofErr w:type="spellStart"/>
      <w:r>
        <w:t>Jacula</w:t>
      </w:r>
      <w:proofErr w:type="spellEnd"/>
      <w:r>
        <w:t xml:space="preserve"> expressed concerns regarding his previously submitted questions not being answered to the extent he was looking for. </w:t>
      </w:r>
    </w:p>
    <w:p w14:paraId="6580B7F5" w14:textId="77777777" w:rsidR="00BB4F42" w:rsidRDefault="00273892">
      <w:pPr>
        <w:spacing w:after="12" w:line="259" w:lineRule="auto"/>
        <w:ind w:left="0" w:firstLine="0"/>
      </w:pPr>
      <w:r>
        <w:t xml:space="preserve"> </w:t>
      </w:r>
    </w:p>
    <w:p w14:paraId="161E2000" w14:textId="77777777" w:rsidR="00BB4F42" w:rsidRDefault="00273892">
      <w:pPr>
        <w:pStyle w:val="Heading2"/>
        <w:ind w:left="-5"/>
      </w:pPr>
      <w:r>
        <w:t xml:space="preserve">2025 General Municipal Election Returning Officer and Deputy Returning Officer  </w:t>
      </w:r>
    </w:p>
    <w:p w14:paraId="1CBE6C5B" w14:textId="77777777" w:rsidR="00BB4F42" w:rsidRDefault="00273892">
      <w:pPr>
        <w:ind w:left="-5"/>
      </w:pPr>
      <w:r>
        <w:t xml:space="preserve">Council carried a motion to appoint Madison Barrett as the Returning Officer and Marylee Prior as the Deputy Returning Officer for the General Municipal Election to be held on October 20, 2025. </w:t>
      </w:r>
    </w:p>
    <w:p w14:paraId="53878270" w14:textId="2820A842" w:rsidR="00BB4F42" w:rsidRDefault="00273892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10A3EEE3" w14:textId="77777777" w:rsidR="00BB4F42" w:rsidRDefault="00273892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7C103907" w14:textId="77777777" w:rsidR="00BB4F42" w:rsidRDefault="00273892">
      <w:pPr>
        <w:spacing w:after="406" w:line="241" w:lineRule="auto"/>
        <w:ind w:left="822" w:right="560" w:firstLine="0"/>
        <w:jc w:val="center"/>
      </w:pPr>
      <w:r>
        <w:rPr>
          <w:i/>
        </w:rPr>
        <w:t xml:space="preserve">These Highlights of Council are an </w:t>
      </w:r>
      <w:r>
        <w:rPr>
          <w:i/>
        </w:rPr>
        <w:t xml:space="preserve">informative summary only, as official minutes of the </w:t>
      </w:r>
      <w:proofErr w:type="gramStart"/>
      <w:r>
        <w:rPr>
          <w:i/>
        </w:rPr>
        <w:t>meeting  will</w:t>
      </w:r>
      <w:proofErr w:type="gramEnd"/>
      <w:r>
        <w:rPr>
          <w:i/>
        </w:rPr>
        <w:t xml:space="preserve"> be approved at the next regular meeting of council. </w:t>
      </w:r>
    </w:p>
    <w:p w14:paraId="1568B516" w14:textId="77777777" w:rsidR="00BB4F42" w:rsidRDefault="00273892">
      <w:pPr>
        <w:tabs>
          <w:tab w:val="center" w:pos="286"/>
          <w:tab w:val="right" w:pos="9206"/>
        </w:tabs>
        <w:spacing w:after="0" w:line="259" w:lineRule="auto"/>
        <w:ind w:left="0" w:firstLine="0"/>
      </w:pPr>
      <w:r>
        <w:rPr>
          <w:color w:val="EF4623"/>
          <w:sz w:val="22"/>
        </w:rPr>
        <w:t xml:space="preserve"> </w:t>
      </w:r>
      <w:r>
        <w:rPr>
          <w:color w:val="EF4623"/>
          <w:sz w:val="22"/>
        </w:rPr>
        <w:tab/>
        <w:t xml:space="preserve"> </w:t>
      </w:r>
      <w:r>
        <w:rPr>
          <w:color w:val="EF4623"/>
          <w:sz w:val="22"/>
        </w:rPr>
        <w:tab/>
      </w:r>
      <w:r>
        <w:rPr>
          <w:color w:val="CE1126"/>
          <w:sz w:val="22"/>
        </w:rPr>
        <w:t xml:space="preserve">1 | </w:t>
      </w:r>
      <w:r>
        <w:rPr>
          <w:color w:val="7F7F7F"/>
          <w:sz w:val="22"/>
        </w:rPr>
        <w:t>P a g e</w:t>
      </w:r>
      <w:r>
        <w:rPr>
          <w:color w:val="EF4623"/>
          <w:sz w:val="22"/>
        </w:rPr>
        <w:t xml:space="preserve"> </w:t>
      </w:r>
    </w:p>
    <w:sectPr w:rsidR="00BB4F42">
      <w:pgSz w:w="12240" w:h="15840"/>
      <w:pgMar w:top="580" w:right="15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42"/>
    <w:rsid w:val="00273892"/>
    <w:rsid w:val="005F4783"/>
    <w:rsid w:val="00B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A5D8"/>
  <w15:docId w15:val="{5F13F500-0050-44F0-966C-F6DAB26F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0" w:lineRule="auto"/>
      <w:ind w:left="10" w:hanging="10"/>
    </w:pPr>
    <w:rPr>
      <w:rFonts w:ascii="Perpetua" w:eastAsia="Perpetua" w:hAnsi="Perpetua" w:cs="Perpetu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4" w:line="259" w:lineRule="auto"/>
      <w:ind w:left="436" w:hanging="10"/>
      <w:outlineLvl w:val="0"/>
    </w:pPr>
    <w:rPr>
      <w:rFonts w:ascii="Perpetua" w:eastAsia="Perpetua" w:hAnsi="Perpetua" w:cs="Perpetu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49" w:lineRule="auto"/>
      <w:ind w:left="10" w:hanging="10"/>
      <w:outlineLvl w:val="1"/>
    </w:pPr>
    <w:rPr>
      <w:rFonts w:ascii="Perpetua" w:eastAsia="Perpetua" w:hAnsi="Perpetua" w:cs="Perpetua"/>
      <w:b/>
      <w:color w:val="CE112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Perpetua" w:eastAsia="Perpetua" w:hAnsi="Perpetua" w:cs="Perpetua"/>
      <w:b/>
      <w:color w:val="CE1126"/>
      <w:sz w:val="28"/>
    </w:rPr>
  </w:style>
  <w:style w:type="character" w:customStyle="1" w:styleId="Heading1Char">
    <w:name w:val="Heading 1 Char"/>
    <w:link w:val="Heading1"/>
    <w:rPr>
      <w:rFonts w:ascii="Perpetua" w:eastAsia="Perpetua" w:hAnsi="Perpetua" w:cs="Perpetua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4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Jaremco</dc:creator>
  <cp:keywords/>
  <cp:lastModifiedBy>Paige Jaremco</cp:lastModifiedBy>
  <cp:revision>2</cp:revision>
  <dcterms:created xsi:type="dcterms:W3CDTF">2025-01-23T17:57:00Z</dcterms:created>
  <dcterms:modified xsi:type="dcterms:W3CDTF">2025-01-23T17:57:00Z</dcterms:modified>
</cp:coreProperties>
</file>